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《广东省202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年普通高等学校招生专业目录》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540" w:leftChars="-257" w:right="-622" w:rightChars="-296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更正表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二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textAlignment w:val="auto"/>
        <w:outlineLvl w:val="9"/>
        <w:rPr>
          <w:rFonts w:hint="default" w:ascii="Times New Roman" w:hAnsi="Times New Roman" w:cs="Times New Roman"/>
        </w:rPr>
      </w:pPr>
    </w:p>
    <w:tbl>
      <w:tblPr>
        <w:tblStyle w:val="6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17"/>
        <w:gridCol w:w="855"/>
        <w:gridCol w:w="3675"/>
        <w:gridCol w:w="3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院校代码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院校名称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页码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原刊登内容</w:t>
            </w:r>
          </w:p>
        </w:tc>
        <w:tc>
          <w:tcPr>
            <w:tcW w:w="3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增补或更正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1110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广东警官学院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普通类（物理）体育艺术版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P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  <w:t xml:space="preserve">普通类（物理）• 提前批 • 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  <w:t xml:space="preserve"> • 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军检、面试院校</w:t>
            </w:r>
          </w:p>
        </w:tc>
        <w:tc>
          <w:tcPr>
            <w:tcW w:w="3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  <w:t xml:space="preserve">普通类（物理）• 提前批 • 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  <w:t xml:space="preserve"> • 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军检、面试院校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总备注：广东警官学院专业组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101﹣114、117﹣125、127﹣129、131﹣133，考生须与专项培养所在地级市公安机关、人力资源和社会保障部门签署专项培养就业协议，承诺毕业后到粤东西北地区公安机关基层一线服务满7年</w:t>
            </w:r>
          </w:p>
        </w:tc>
        <w:tc>
          <w:tcPr>
            <w:tcW w:w="3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总备注：广东警官学院专业组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lang w:val="en-US" w:eastAsia="zh-CN"/>
              </w:rPr>
              <w:t>107﹣114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、117﹣125、127﹣129、131﹣133，考生须与专项培养所在地级市公安机关、人力资源和社会保障部门签署专项培养就业协议，承诺毕业后到粤东西北地区公安机关基层一线服务满7年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>修改备注要求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13943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广州铁路职业技术学院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普通类（物理）体育艺术版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P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452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  <w:t xml:space="preserve">普通类（物理）• 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专科</w:t>
            </w:r>
          </w:p>
        </w:tc>
        <w:tc>
          <w:tcPr>
            <w:tcW w:w="3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  <w:t xml:space="preserve">普通类（物理）• 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专业组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507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再选：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不限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007铁道交通运营管理（中外合作办学）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学费：6410元/学年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专业组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507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再选：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不限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007铁道交通运营管理（中外合作办学）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学费：18000元/学年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>修改专业学费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10561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华南理工大学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特殊类型招生专业目录［普通类（物理）版］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P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  <w:t xml:space="preserve">普通类（物理）• 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提前批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  <w:t xml:space="preserve">• 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特殊类型招生</w:t>
            </w:r>
          </w:p>
        </w:tc>
        <w:tc>
          <w:tcPr>
            <w:tcW w:w="3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  <w:t xml:space="preserve">普通类（物理）• 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提前批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  <w:t xml:space="preserve">• 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特殊类型招生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专业组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703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再选：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化学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015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 xml:space="preserve">材料类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 xml:space="preserve">含高分子材料与工程、材料科学与工程、功能材料专业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016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 xml:space="preserve">化工与制药类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 xml:space="preserve">含应用化学、化学工程与工艺、能源化学工程、制药工程专业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017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 xml:space="preserve">轻工类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含轻化工程、资源环境科学专业</w:t>
            </w:r>
          </w:p>
        </w:tc>
        <w:tc>
          <w:tcPr>
            <w:tcW w:w="37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专业组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703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再选：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化学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015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 xml:space="preserve">材料类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 xml:space="preserve">含高分子材料与工程、材料科学与工程、功能材料专业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016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 xml:space="preserve">化工与制药类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 xml:space="preserve">含应用化学、化学工程与工艺、能源化学工程、制药工程专业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017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 xml:space="preserve">轻工类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含轻化工程、资源环境科学专业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014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 xml:space="preserve">交通运输类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 xml:space="preserve">不招色盲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 xml:space="preserve">含交通运输、交通工程专业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019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 xml:space="preserve">医学影像学（５年）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（学费：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7660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元／学年）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>合并专业组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专业组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706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再选：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化学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014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 xml:space="preserve">交通运输类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 xml:space="preserve">不招色盲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 xml:space="preserve">含交通运输、交通工程专业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019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 xml:space="preserve">医学影像学（５年）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（学费：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7660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元／学年）</w:t>
            </w:r>
          </w:p>
        </w:tc>
        <w:tc>
          <w:tcPr>
            <w:tcW w:w="3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10523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湖北美术学院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体育艺术版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P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美术类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  <w:t xml:space="preserve">• 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提前批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  <w:t xml:space="preserve">• 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  <w:t xml:space="preserve">• 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统考+校考[独立设置院校及专业（含参照）]</w:t>
            </w:r>
          </w:p>
        </w:tc>
        <w:tc>
          <w:tcPr>
            <w:tcW w:w="3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美术类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  <w:t xml:space="preserve">• 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提前批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  <w:t xml:space="preserve">• 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  <w:t xml:space="preserve">• 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统考+校考[独立设置院校及专业（含参照）]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专业组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101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首选：物理、历史均可，再选：不限</w:t>
            </w:r>
          </w:p>
        </w:tc>
        <w:tc>
          <w:tcPr>
            <w:tcW w:w="37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专业组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101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首选：物理、历史均可，再选：不限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>合并专业组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专业组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103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首选：物理、历史均可，再选：不限</w:t>
            </w:r>
          </w:p>
        </w:tc>
        <w:tc>
          <w:tcPr>
            <w:tcW w:w="3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</w:tbl>
    <w:p>
      <w:pPr>
        <w:spacing w:line="40" w:lineRule="exac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794" w:right="1134" w:bottom="79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10A7C"/>
    <w:rsid w:val="06290A34"/>
    <w:rsid w:val="07141453"/>
    <w:rsid w:val="079D295A"/>
    <w:rsid w:val="08227918"/>
    <w:rsid w:val="093E026F"/>
    <w:rsid w:val="098F2431"/>
    <w:rsid w:val="0C215442"/>
    <w:rsid w:val="0D170CF6"/>
    <w:rsid w:val="0F3078B5"/>
    <w:rsid w:val="0F314D81"/>
    <w:rsid w:val="0F39770D"/>
    <w:rsid w:val="11520E0B"/>
    <w:rsid w:val="12C205B9"/>
    <w:rsid w:val="13FD2809"/>
    <w:rsid w:val="15A22E59"/>
    <w:rsid w:val="15CA68F9"/>
    <w:rsid w:val="16FB67B9"/>
    <w:rsid w:val="186A6F0D"/>
    <w:rsid w:val="1C15447E"/>
    <w:rsid w:val="1C6C500C"/>
    <w:rsid w:val="1CBE3302"/>
    <w:rsid w:val="212F2CD4"/>
    <w:rsid w:val="229D3EA4"/>
    <w:rsid w:val="245A7F5E"/>
    <w:rsid w:val="24816092"/>
    <w:rsid w:val="24E02345"/>
    <w:rsid w:val="262B60D0"/>
    <w:rsid w:val="29940D35"/>
    <w:rsid w:val="2D6935AF"/>
    <w:rsid w:val="2E002E45"/>
    <w:rsid w:val="2E6C3C50"/>
    <w:rsid w:val="30A1347A"/>
    <w:rsid w:val="318C76B8"/>
    <w:rsid w:val="35634EE2"/>
    <w:rsid w:val="3948720F"/>
    <w:rsid w:val="3E3E5613"/>
    <w:rsid w:val="3E5A134B"/>
    <w:rsid w:val="3E9C4A51"/>
    <w:rsid w:val="3FDD12C2"/>
    <w:rsid w:val="415F62D6"/>
    <w:rsid w:val="41E63D0D"/>
    <w:rsid w:val="42230DC2"/>
    <w:rsid w:val="428131B3"/>
    <w:rsid w:val="42A93AAA"/>
    <w:rsid w:val="434621B4"/>
    <w:rsid w:val="442B638B"/>
    <w:rsid w:val="445E3C6A"/>
    <w:rsid w:val="4852520F"/>
    <w:rsid w:val="4899022B"/>
    <w:rsid w:val="48F94014"/>
    <w:rsid w:val="49681CAC"/>
    <w:rsid w:val="4D4B7CD2"/>
    <w:rsid w:val="4ECA337A"/>
    <w:rsid w:val="510E73BE"/>
    <w:rsid w:val="53117015"/>
    <w:rsid w:val="542D454E"/>
    <w:rsid w:val="549F020A"/>
    <w:rsid w:val="54D37871"/>
    <w:rsid w:val="56092317"/>
    <w:rsid w:val="566853E6"/>
    <w:rsid w:val="586D2A39"/>
    <w:rsid w:val="587F303C"/>
    <w:rsid w:val="59ED76AB"/>
    <w:rsid w:val="5C451335"/>
    <w:rsid w:val="60612C08"/>
    <w:rsid w:val="60E83424"/>
    <w:rsid w:val="612709F4"/>
    <w:rsid w:val="62AF4367"/>
    <w:rsid w:val="63141C50"/>
    <w:rsid w:val="640E00B4"/>
    <w:rsid w:val="64907074"/>
    <w:rsid w:val="65166DDB"/>
    <w:rsid w:val="651D452A"/>
    <w:rsid w:val="67E1513D"/>
    <w:rsid w:val="681A50C0"/>
    <w:rsid w:val="685935E5"/>
    <w:rsid w:val="688A4142"/>
    <w:rsid w:val="68F41D5B"/>
    <w:rsid w:val="6EE83ADD"/>
    <w:rsid w:val="703F2EA0"/>
    <w:rsid w:val="717727F7"/>
    <w:rsid w:val="720D0B58"/>
    <w:rsid w:val="75026C2D"/>
    <w:rsid w:val="78453738"/>
    <w:rsid w:val="7B436703"/>
    <w:rsid w:val="7BDE0A99"/>
    <w:rsid w:val="7C022C34"/>
    <w:rsid w:val="7E5D3E28"/>
    <w:rsid w:val="7FCA1950"/>
    <w:rsid w:val="7FCA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</dc:creator>
  <cp:lastModifiedBy>@Superman</cp:lastModifiedBy>
  <cp:lastPrinted>2021-06-27T10:59:00Z</cp:lastPrinted>
  <dcterms:modified xsi:type="dcterms:W3CDTF">2021-06-27T23:31:51Z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82C677023FD24235BB4A94623037EFEC</vt:lpwstr>
  </property>
</Properties>
</file>